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883B4" w14:textId="29E0514F" w:rsidR="00CE239E" w:rsidRDefault="00CE239E" w:rsidP="00CE239E">
      <w:pPr>
        <w:jc w:val="center"/>
        <w:rPr>
          <w:rFonts w:ascii="Avenir Next LT Pro" w:hAnsi="Avenir Next LT Pro"/>
          <w:b/>
          <w:bCs/>
          <w:sz w:val="36"/>
          <w:szCs w:val="36"/>
        </w:rPr>
      </w:pPr>
      <w:r>
        <w:rPr>
          <w:rFonts w:ascii="Avenir Next LT Pro" w:hAnsi="Avenir Next LT Pro"/>
          <w:noProof/>
        </w:rPr>
        <w:drawing>
          <wp:inline distT="0" distB="0" distL="0" distR="0" wp14:anchorId="1D9C17FF" wp14:editId="6A74CB05">
            <wp:extent cx="3517653" cy="977900"/>
            <wp:effectExtent l="0" t="0" r="0" b="0"/>
            <wp:docPr id="1222683040" name="Image 1" descr="Une image contenant Graphique, Police, graphism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683040" name="Image 1" descr="Une image contenant Graphique, Police, graphisme, logo&#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18862" cy="1033836"/>
                    </a:xfrm>
                    <a:prstGeom prst="rect">
                      <a:avLst/>
                    </a:prstGeom>
                  </pic:spPr>
                </pic:pic>
              </a:graphicData>
            </a:graphic>
          </wp:inline>
        </w:drawing>
      </w:r>
    </w:p>
    <w:p w14:paraId="6DD5C31A" w14:textId="77777777" w:rsidR="00CE239E" w:rsidRDefault="00CE239E" w:rsidP="00CE239E">
      <w:pPr>
        <w:rPr>
          <w:rFonts w:ascii="Avenir Next LT Pro" w:hAnsi="Avenir Next LT Pro"/>
          <w:b/>
          <w:bCs/>
          <w:sz w:val="36"/>
          <w:szCs w:val="36"/>
        </w:rPr>
      </w:pPr>
    </w:p>
    <w:p w14:paraId="143FB0F8" w14:textId="77777777" w:rsidR="00CE239E" w:rsidRDefault="00CE239E" w:rsidP="00CE239E">
      <w:pPr>
        <w:jc w:val="center"/>
        <w:rPr>
          <w:rFonts w:ascii="Avenir Next LT Pro" w:hAnsi="Avenir Next LT Pro"/>
          <w:b/>
          <w:bCs/>
          <w:color w:val="1443B5"/>
          <w:sz w:val="36"/>
          <w:szCs w:val="36"/>
        </w:rPr>
      </w:pPr>
      <w:r w:rsidRPr="00CE239E">
        <w:rPr>
          <w:rFonts w:ascii="Avenir Next LT Pro" w:hAnsi="Avenir Next LT Pro"/>
          <w:b/>
          <w:bCs/>
          <w:color w:val="1443B5"/>
          <w:sz w:val="36"/>
          <w:szCs w:val="36"/>
        </w:rPr>
        <w:t xml:space="preserve">PRÉSENTATION DU CLEANTECH BOOSTER </w:t>
      </w:r>
    </w:p>
    <w:p w14:paraId="2C87E937" w14:textId="21C817A4" w:rsidR="00CE239E" w:rsidRPr="00CE239E" w:rsidRDefault="00CE239E" w:rsidP="00CE239E">
      <w:pPr>
        <w:jc w:val="center"/>
        <w:rPr>
          <w:rFonts w:ascii="Avenir Next LT Pro" w:hAnsi="Avenir Next LT Pro"/>
          <w:b/>
          <w:bCs/>
          <w:color w:val="1443B5"/>
          <w:sz w:val="36"/>
          <w:szCs w:val="36"/>
        </w:rPr>
      </w:pPr>
      <w:r w:rsidRPr="00CE239E">
        <w:rPr>
          <w:rFonts w:ascii="Avenir Next LT Pro" w:hAnsi="Avenir Next LT Pro"/>
          <w:b/>
          <w:bCs/>
          <w:color w:val="1443B5"/>
          <w:sz w:val="36"/>
          <w:szCs w:val="36"/>
        </w:rPr>
        <w:t>PAR LA CLEANTECH VALLÉE</w:t>
      </w:r>
    </w:p>
    <w:p w14:paraId="750AA66A" w14:textId="77777777" w:rsidR="00CE239E" w:rsidRPr="00CE239E" w:rsidRDefault="00CE239E" w:rsidP="00CE239E">
      <w:pPr>
        <w:rPr>
          <w:rFonts w:ascii="Avenir Next LT Pro" w:hAnsi="Avenir Next LT Pro"/>
          <w:b/>
          <w:bCs/>
          <w:color w:val="1443B5"/>
        </w:rPr>
      </w:pPr>
      <w:r w:rsidRPr="00CE239E">
        <w:rPr>
          <w:rFonts w:ascii="Avenir Next LT Pro" w:hAnsi="Avenir Next LT Pro"/>
          <w:b/>
          <w:bCs/>
          <w:color w:val="1443B5"/>
        </w:rPr>
        <w:tab/>
      </w:r>
    </w:p>
    <w:p w14:paraId="349F2822" w14:textId="77777777" w:rsidR="00CE239E" w:rsidRPr="00CE239E" w:rsidRDefault="00CE239E" w:rsidP="00CE239E">
      <w:pPr>
        <w:rPr>
          <w:rFonts w:ascii="Avenir Next LT Pro" w:hAnsi="Avenir Next LT Pro"/>
          <w:color w:val="1443B5"/>
        </w:rPr>
      </w:pPr>
      <w:r w:rsidRPr="00CE239E">
        <w:rPr>
          <w:rFonts w:ascii="Avenir Next LT Pro" w:hAnsi="Avenir Next LT Pro"/>
          <w:color w:val="1443B5"/>
        </w:rPr>
        <w:t xml:space="preserve">Le </w:t>
      </w:r>
      <w:proofErr w:type="spellStart"/>
      <w:r w:rsidRPr="00CE239E">
        <w:rPr>
          <w:rFonts w:ascii="Avenir Next LT Pro" w:hAnsi="Avenir Next LT Pro"/>
          <w:color w:val="1443B5"/>
        </w:rPr>
        <w:t>CleanTech</w:t>
      </w:r>
      <w:proofErr w:type="spellEnd"/>
      <w:r w:rsidRPr="00CE239E">
        <w:rPr>
          <w:rFonts w:ascii="Avenir Next LT Pro" w:hAnsi="Avenir Next LT Pro"/>
          <w:color w:val="1443B5"/>
        </w:rPr>
        <w:t xml:space="preserve"> Booster est un programme d’accélération lancé par la </w:t>
      </w:r>
      <w:proofErr w:type="spellStart"/>
      <w:r w:rsidRPr="00CE239E">
        <w:rPr>
          <w:rFonts w:ascii="Avenir Next LT Pro" w:hAnsi="Avenir Next LT Pro"/>
          <w:color w:val="1443B5"/>
        </w:rPr>
        <w:t>CleanTech</w:t>
      </w:r>
      <w:proofErr w:type="spellEnd"/>
      <w:r w:rsidRPr="00CE239E">
        <w:rPr>
          <w:rFonts w:ascii="Avenir Next LT Pro" w:hAnsi="Avenir Next LT Pro"/>
          <w:color w:val="1443B5"/>
        </w:rPr>
        <w:t xml:space="preserve"> Vallée, destiné à soutenir les start-ups et PME éco-innovantes dans le domaine de la transition écologique. Ce programme propose un accompagnement de 10 mois avec une approche sur-mesure, adaptée aux besoins spécifiques de chaque entreprise sélectionnée. </w:t>
      </w:r>
    </w:p>
    <w:p w14:paraId="58D3668F" w14:textId="77777777" w:rsidR="00CE239E" w:rsidRPr="00CE239E" w:rsidRDefault="00CE239E" w:rsidP="00CE239E">
      <w:pPr>
        <w:rPr>
          <w:rFonts w:ascii="Avenir Next LT Pro" w:hAnsi="Avenir Next LT Pro"/>
          <w:color w:val="1443B5"/>
        </w:rPr>
      </w:pPr>
    </w:p>
    <w:p w14:paraId="41125D5B" w14:textId="77777777" w:rsidR="00CE239E" w:rsidRPr="00CE239E" w:rsidRDefault="00CE239E" w:rsidP="00CE239E">
      <w:pPr>
        <w:rPr>
          <w:rFonts w:ascii="Avenir Next LT Pro" w:hAnsi="Avenir Next LT Pro"/>
          <w:color w:val="1443B5"/>
        </w:rPr>
      </w:pPr>
      <w:r w:rsidRPr="00CE239E">
        <w:rPr>
          <w:rFonts w:ascii="Avenir Next LT Pro" w:hAnsi="Avenir Next LT Pro"/>
          <w:color w:val="1443B5"/>
        </w:rPr>
        <w:t xml:space="preserve">Depuis son lancement, ce programme a déjà permis d’accompagner 40 entreprises et de lancer 28 projets innovants, avec un impact concret sur le terrain : plus de 50 emplois créés, 2 joint-ventures et la mise en place d’un pôle innovation interne au sein d’une des entreprises accompagnées. Le programme s’articule autour d’ateliers collectifs, de séances de mentoring avec des experts du secteur, et d’opportunités de mise en relation avec des partenaires clés. </w:t>
      </w:r>
    </w:p>
    <w:p w14:paraId="78944AFD" w14:textId="77777777" w:rsidR="00CE239E" w:rsidRPr="00CE239E" w:rsidRDefault="00CE239E" w:rsidP="00CE239E">
      <w:pPr>
        <w:rPr>
          <w:rFonts w:ascii="Avenir Next LT Pro" w:hAnsi="Avenir Next LT Pro"/>
          <w:color w:val="1443B5"/>
        </w:rPr>
      </w:pPr>
    </w:p>
    <w:p w14:paraId="6C0DD16E" w14:textId="77777777" w:rsidR="00CE239E" w:rsidRPr="00CE239E" w:rsidRDefault="00CE239E" w:rsidP="00CE239E">
      <w:pPr>
        <w:rPr>
          <w:rFonts w:ascii="Avenir Next LT Pro" w:hAnsi="Avenir Next LT Pro"/>
          <w:color w:val="1443B5"/>
        </w:rPr>
      </w:pPr>
      <w:r w:rsidRPr="00CE239E">
        <w:rPr>
          <w:rFonts w:ascii="Avenir Next LT Pro" w:hAnsi="Avenir Next LT Pro"/>
          <w:color w:val="1443B5"/>
        </w:rPr>
        <w:t>Le programme favorise également les partenariats business entre les entreprises “boostées”, ainsi que les relations et expérimentations avec les fondateurs, tout en permettant l’obtention de labels.</w:t>
      </w:r>
    </w:p>
    <w:p w14:paraId="69285D06" w14:textId="77777777" w:rsidR="00CE239E" w:rsidRPr="00CE239E" w:rsidRDefault="00CE239E" w:rsidP="00CE239E">
      <w:pPr>
        <w:rPr>
          <w:rFonts w:ascii="Avenir Next LT Pro" w:hAnsi="Avenir Next LT Pro"/>
          <w:color w:val="1443B5"/>
        </w:rPr>
      </w:pPr>
    </w:p>
    <w:p w14:paraId="36266D32" w14:textId="502C13F6" w:rsidR="00396A78" w:rsidRPr="00CE239E" w:rsidRDefault="00CE239E" w:rsidP="00CE239E">
      <w:pPr>
        <w:rPr>
          <w:rFonts w:ascii="Avenir Next LT Pro" w:hAnsi="Avenir Next LT Pro"/>
          <w:color w:val="1443B5"/>
        </w:rPr>
      </w:pPr>
      <w:r w:rsidRPr="00CE239E">
        <w:rPr>
          <w:rFonts w:ascii="Avenir Next LT Pro" w:hAnsi="Avenir Next LT Pro"/>
          <w:color w:val="1443B5"/>
        </w:rPr>
        <w:t xml:space="preserve">Le </w:t>
      </w:r>
      <w:proofErr w:type="spellStart"/>
      <w:r w:rsidRPr="00CE239E">
        <w:rPr>
          <w:rFonts w:ascii="Avenir Next LT Pro" w:hAnsi="Avenir Next LT Pro"/>
          <w:color w:val="1443B5"/>
        </w:rPr>
        <w:t>CleanTech</w:t>
      </w:r>
      <w:proofErr w:type="spellEnd"/>
      <w:r w:rsidRPr="00CE239E">
        <w:rPr>
          <w:rFonts w:ascii="Avenir Next LT Pro" w:hAnsi="Avenir Next LT Pro"/>
          <w:color w:val="1443B5"/>
        </w:rPr>
        <w:t xml:space="preserve"> Booster vise à accélérer le développement d’entreprises éco-innovantes en leur offrant un cadre propice à l’innovation et à la croissance. Le programme se concentre sur plusieurs axes majeurs, tels que l’accompagnement stratégique, le développement de produits, l’accès à des marchés cibles, et la levée de fonds. L’objectif final est de renforcer la compétitivité des entreprises et de contribuer activement à la transition écologique en Occitanie.</w:t>
      </w:r>
    </w:p>
    <w:sectPr w:rsidR="00396A78" w:rsidRPr="00CE23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E2EF1" w14:textId="77777777" w:rsidR="001B4459" w:rsidRDefault="001B4459" w:rsidP="00CE239E">
      <w:r>
        <w:separator/>
      </w:r>
    </w:p>
  </w:endnote>
  <w:endnote w:type="continuationSeparator" w:id="0">
    <w:p w14:paraId="0015F5CE" w14:textId="77777777" w:rsidR="001B4459" w:rsidRDefault="001B4459" w:rsidP="00CE2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venir Next LT Pro">
    <w:panose1 w:val="020B0504020202020204"/>
    <w:charset w:val="4D"/>
    <w:family w:val="swiss"/>
    <w:pitch w:val="variable"/>
    <w:sig w:usb0="800000EF" w:usb1="50002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2994B" w14:textId="77777777" w:rsidR="001B4459" w:rsidRDefault="001B4459" w:rsidP="00CE239E">
      <w:r>
        <w:separator/>
      </w:r>
    </w:p>
  </w:footnote>
  <w:footnote w:type="continuationSeparator" w:id="0">
    <w:p w14:paraId="394E6B0D" w14:textId="77777777" w:rsidR="001B4459" w:rsidRDefault="001B4459" w:rsidP="00CE2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9E"/>
    <w:rsid w:val="001B4459"/>
    <w:rsid w:val="002E10A4"/>
    <w:rsid w:val="00396A78"/>
    <w:rsid w:val="00983DE5"/>
    <w:rsid w:val="00CE239E"/>
    <w:rsid w:val="00D76D3A"/>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7741D8A8"/>
  <w15:chartTrackingRefBased/>
  <w15:docId w15:val="{2ADA312B-B374-0F4F-A11F-61AF90DE4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E23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E23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E239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E239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E239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E239E"/>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E239E"/>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E239E"/>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E239E"/>
    <w:pPr>
      <w:keepNext/>
      <w:keepLines/>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E239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E239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E239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E239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E239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E239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E239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E239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E239E"/>
    <w:rPr>
      <w:rFonts w:eastAsiaTheme="majorEastAsia" w:cstheme="majorBidi"/>
      <w:color w:val="272727" w:themeColor="text1" w:themeTint="D8"/>
    </w:rPr>
  </w:style>
  <w:style w:type="paragraph" w:styleId="Titre">
    <w:name w:val="Title"/>
    <w:basedOn w:val="Normal"/>
    <w:next w:val="Normal"/>
    <w:link w:val="TitreCar"/>
    <w:uiPriority w:val="10"/>
    <w:qFormat/>
    <w:rsid w:val="00CE239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E239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E239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E239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E239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E239E"/>
    <w:rPr>
      <w:i/>
      <w:iCs/>
      <w:color w:val="404040" w:themeColor="text1" w:themeTint="BF"/>
    </w:rPr>
  </w:style>
  <w:style w:type="paragraph" w:styleId="Paragraphedeliste">
    <w:name w:val="List Paragraph"/>
    <w:basedOn w:val="Normal"/>
    <w:uiPriority w:val="34"/>
    <w:qFormat/>
    <w:rsid w:val="00CE239E"/>
    <w:pPr>
      <w:ind w:left="720"/>
      <w:contextualSpacing/>
    </w:pPr>
  </w:style>
  <w:style w:type="character" w:styleId="Accentuationintense">
    <w:name w:val="Intense Emphasis"/>
    <w:basedOn w:val="Policepardfaut"/>
    <w:uiPriority w:val="21"/>
    <w:qFormat/>
    <w:rsid w:val="00CE239E"/>
    <w:rPr>
      <w:i/>
      <w:iCs/>
      <w:color w:val="0F4761" w:themeColor="accent1" w:themeShade="BF"/>
    </w:rPr>
  </w:style>
  <w:style w:type="paragraph" w:styleId="Citationintense">
    <w:name w:val="Intense Quote"/>
    <w:basedOn w:val="Normal"/>
    <w:next w:val="Normal"/>
    <w:link w:val="CitationintenseCar"/>
    <w:uiPriority w:val="30"/>
    <w:qFormat/>
    <w:rsid w:val="00CE23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E239E"/>
    <w:rPr>
      <w:i/>
      <w:iCs/>
      <w:color w:val="0F4761" w:themeColor="accent1" w:themeShade="BF"/>
    </w:rPr>
  </w:style>
  <w:style w:type="character" w:styleId="Rfrenceintense">
    <w:name w:val="Intense Reference"/>
    <w:basedOn w:val="Policepardfaut"/>
    <w:uiPriority w:val="32"/>
    <w:qFormat/>
    <w:rsid w:val="00CE239E"/>
    <w:rPr>
      <w:b/>
      <w:bCs/>
      <w:smallCaps/>
      <w:color w:val="0F4761" w:themeColor="accent1" w:themeShade="BF"/>
      <w:spacing w:val="5"/>
    </w:rPr>
  </w:style>
  <w:style w:type="paragraph" w:styleId="En-tte">
    <w:name w:val="header"/>
    <w:basedOn w:val="Normal"/>
    <w:link w:val="En-tteCar"/>
    <w:uiPriority w:val="99"/>
    <w:unhideWhenUsed/>
    <w:rsid w:val="00CE239E"/>
    <w:pPr>
      <w:tabs>
        <w:tab w:val="center" w:pos="4536"/>
        <w:tab w:val="right" w:pos="9072"/>
      </w:tabs>
    </w:pPr>
  </w:style>
  <w:style w:type="character" w:customStyle="1" w:styleId="En-tteCar">
    <w:name w:val="En-tête Car"/>
    <w:basedOn w:val="Policepardfaut"/>
    <w:link w:val="En-tte"/>
    <w:uiPriority w:val="99"/>
    <w:rsid w:val="00CE239E"/>
  </w:style>
  <w:style w:type="paragraph" w:styleId="Pieddepage">
    <w:name w:val="footer"/>
    <w:basedOn w:val="Normal"/>
    <w:link w:val="PieddepageCar"/>
    <w:uiPriority w:val="99"/>
    <w:unhideWhenUsed/>
    <w:rsid w:val="00CE239E"/>
    <w:pPr>
      <w:tabs>
        <w:tab w:val="center" w:pos="4536"/>
        <w:tab w:val="right" w:pos="9072"/>
      </w:tabs>
    </w:pPr>
  </w:style>
  <w:style w:type="character" w:customStyle="1" w:styleId="PieddepageCar">
    <w:name w:val="Pied de page Car"/>
    <w:basedOn w:val="Policepardfaut"/>
    <w:link w:val="Pieddepage"/>
    <w:uiPriority w:val="99"/>
    <w:rsid w:val="00CE2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D6DE2A6F862648B32B79E9BB0D9F89" ma:contentTypeVersion="17" ma:contentTypeDescription="Crée un document." ma:contentTypeScope="" ma:versionID="01f00e6014d29fddb3c58e5857e4f37f">
  <xsd:schema xmlns:xsd="http://www.w3.org/2001/XMLSchema" xmlns:xs="http://www.w3.org/2001/XMLSchema" xmlns:p="http://schemas.microsoft.com/office/2006/metadata/properties" xmlns:ns2="476f4c2b-66b9-4e94-abc7-329b66bdc2ac" xmlns:ns3="8ecf74cf-28d1-44dc-b3e9-b24ba5b1f3fb" targetNamespace="http://schemas.microsoft.com/office/2006/metadata/properties" ma:root="true" ma:fieldsID="abe4a60e627dffe37b27ae8e4908d723" ns2:_="" ns3:_="">
    <xsd:import namespace="476f4c2b-66b9-4e94-abc7-329b66bdc2ac"/>
    <xsd:import namespace="8ecf74cf-28d1-44dc-b3e9-b24ba5b1f3f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f4c2b-66b9-4e94-abc7-329b66bdc2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1cf97a0c-d5ff-4a88-9975-c83b2218bd5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cf74cf-28d1-44dc-b3e9-b24ba5b1f3f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7d36bdb-bcce-43e6-9d2f-23cc9f7de64b}" ma:internalName="TaxCatchAll" ma:showField="CatchAllData" ma:web="8ecf74cf-28d1-44dc-b3e9-b24ba5b1f3f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5D70CF-8DA1-4428-BA70-63894568FC02}"/>
</file>

<file path=customXml/itemProps2.xml><?xml version="1.0" encoding="utf-8"?>
<ds:datastoreItem xmlns:ds="http://schemas.openxmlformats.org/officeDocument/2006/customXml" ds:itemID="{AE8C5B63-1550-420A-AC9A-9530F582484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1289</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Raphaël BRUNEL - Communication - Cleantech Vallée</dc:creator>
  <cp:keywords/>
  <dc:description/>
  <cp:lastModifiedBy>Raphaël BRUNEL - Communication - Cleantech Vallée</cp:lastModifiedBy>
  <cp:revision>1</cp:revision>
  <dcterms:created xsi:type="dcterms:W3CDTF">2024-09-13T07:28:00Z</dcterms:created>
  <dcterms:modified xsi:type="dcterms:W3CDTF">2024-09-13T07:30:00Z</dcterms:modified>
</cp:coreProperties>
</file>